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12" w:rsidRPr="00F36912" w:rsidRDefault="00F36912" w:rsidP="00F3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12">
        <w:rPr>
          <w:rFonts w:ascii="Times New Roman" w:hAnsi="Times New Roman" w:cs="Times New Roman"/>
          <w:b/>
          <w:sz w:val="24"/>
          <w:szCs w:val="24"/>
        </w:rPr>
        <w:t xml:space="preserve">Аннотация к основной образовательной программе основного общего образования  </w:t>
      </w:r>
    </w:p>
    <w:p w:rsidR="007E74AC" w:rsidRDefault="00F36912" w:rsidP="00F3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12">
        <w:rPr>
          <w:rFonts w:ascii="Times New Roman" w:hAnsi="Times New Roman" w:cs="Times New Roman"/>
          <w:b/>
          <w:sz w:val="24"/>
          <w:szCs w:val="24"/>
        </w:rPr>
        <w:t>(ФК ГОС)</w:t>
      </w:r>
    </w:p>
    <w:p w:rsidR="00F36912" w:rsidRDefault="00F36912" w:rsidP="00F3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12" w:rsidRPr="00F36912" w:rsidRDefault="00F36912" w:rsidP="00F369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691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основного общего образования </w:t>
      </w:r>
      <w:proofErr w:type="gramStart"/>
      <w:r w:rsidRPr="00F36912">
        <w:rPr>
          <w:rFonts w:ascii="Times New Roman" w:hAnsi="Times New Roman" w:cs="Times New Roman"/>
          <w:sz w:val="24"/>
          <w:szCs w:val="24"/>
        </w:rPr>
        <w:t>разработана  на</w:t>
      </w:r>
      <w:proofErr w:type="gramEnd"/>
      <w:r w:rsidRPr="00F36912"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актов.</w:t>
      </w:r>
      <w:r w:rsidRPr="00F369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9794"/>
      </w:tblGrid>
      <w:tr w:rsidR="00F36912" w:rsidRPr="00F36912" w:rsidTr="00303A37">
        <w:trPr>
          <w:trHeight w:val="553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ind w:left="-31"/>
              <w:rPr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 xml:space="preserve">Федеральный закон Российской Федерации от 29 декабря 2012 года        № 273-ФЗ «Об образовании в Российской Федерации» </w:t>
            </w:r>
          </w:p>
        </w:tc>
      </w:tr>
      <w:tr w:rsidR="00F36912" w:rsidRPr="00F36912" w:rsidTr="00303A37">
        <w:trPr>
          <w:trHeight w:val="553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ind w:left="-31"/>
              <w:rPr>
                <w:sz w:val="22"/>
                <w:szCs w:val="22"/>
              </w:rPr>
            </w:pPr>
            <w:proofErr w:type="spellStart"/>
            <w:r w:rsidRPr="00F36912">
              <w:rPr>
                <w:bCs/>
                <w:iCs/>
                <w:sz w:val="22"/>
                <w:szCs w:val="22"/>
              </w:rPr>
              <w:t>СанПин</w:t>
            </w:r>
            <w:proofErr w:type="spellEnd"/>
            <w:r w:rsidRPr="00F36912">
              <w:rPr>
                <w:bCs/>
                <w:iCs/>
                <w:sz w:val="22"/>
                <w:szCs w:val="22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F36912" w:rsidRPr="00F36912" w:rsidTr="00303A37">
        <w:trPr>
          <w:trHeight w:val="608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05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6912">
                <w:rPr>
                  <w:sz w:val="22"/>
                  <w:szCs w:val="22"/>
                </w:rPr>
                <w:t>2004 г</w:t>
              </w:r>
            </w:smartTag>
            <w:r w:rsidRPr="00F36912">
              <w:rPr>
                <w:sz w:val="22"/>
                <w:szCs w:val="22"/>
              </w:rPr>
              <w:t>. № 1089 «Об утверждении федерального компонента государственного стандарта образования»;</w:t>
            </w:r>
          </w:p>
        </w:tc>
      </w:tr>
      <w:tr w:rsidR="00F36912" w:rsidRPr="00F36912" w:rsidTr="00303A37">
        <w:trPr>
          <w:trHeight w:val="1106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suppressAutoHyphens/>
              <w:jc w:val="both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09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6912">
                <w:rPr>
                  <w:sz w:val="22"/>
                  <w:szCs w:val="22"/>
                </w:rPr>
                <w:t>2004 г</w:t>
              </w:r>
            </w:smartTag>
            <w:r w:rsidRPr="00F36912">
              <w:rPr>
                <w:sz w:val="22"/>
                <w:szCs w:val="22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</w:tc>
      </w:tr>
      <w:tr w:rsidR="00F36912" w:rsidRPr="00F36912" w:rsidTr="00303A37">
        <w:trPr>
          <w:trHeight w:val="1912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suppressAutoHyphens/>
              <w:jc w:val="both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>Приказ Министерства образования и науки Российской Федерации от 03 июня 2011 г. № 1994 «</w:t>
            </w:r>
            <w:r w:rsidRPr="00F36912">
              <w:rPr>
                <w:bCs/>
                <w:sz w:val="22"/>
                <w:szCs w:val="22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6912">
                <w:rPr>
                  <w:bCs/>
                  <w:sz w:val="22"/>
                  <w:szCs w:val="22"/>
                </w:rPr>
                <w:t>2004 г</w:t>
              </w:r>
            </w:smartTag>
            <w:r w:rsidRPr="00F36912">
              <w:rPr>
                <w:bCs/>
                <w:sz w:val="22"/>
                <w:szCs w:val="22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</w:tc>
      </w:tr>
      <w:tr w:rsidR="00F36912" w:rsidRPr="00F36912" w:rsidTr="00303A37">
        <w:trPr>
          <w:trHeight w:val="1383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31 января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6912">
                <w:rPr>
                  <w:sz w:val="22"/>
                  <w:szCs w:val="22"/>
                </w:rPr>
                <w:t>2012 г</w:t>
              </w:r>
            </w:smartTag>
            <w:r w:rsidRPr="00F36912">
              <w:rPr>
                <w:sz w:val="22"/>
                <w:szCs w:val="22"/>
              </w:rPr>
              <w:t>. № 69 «</w:t>
            </w:r>
            <w:r w:rsidRPr="00F36912">
              <w:rPr>
                <w:bCs/>
                <w:sz w:val="22"/>
                <w:szCs w:val="22"/>
              </w:rPr>
      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6912">
                <w:rPr>
                  <w:bCs/>
                  <w:sz w:val="22"/>
                  <w:szCs w:val="22"/>
                </w:rPr>
                <w:t>2004 г</w:t>
              </w:r>
            </w:smartTag>
            <w:r w:rsidRPr="00F36912">
              <w:rPr>
                <w:bCs/>
                <w:sz w:val="22"/>
                <w:szCs w:val="22"/>
              </w:rPr>
              <w:t>. № 1089;</w:t>
            </w:r>
          </w:p>
        </w:tc>
      </w:tr>
      <w:tr w:rsidR="00F36912" w:rsidRPr="00F36912" w:rsidTr="00303A37">
        <w:trPr>
          <w:trHeight w:val="1992"/>
        </w:trPr>
        <w:tc>
          <w:tcPr>
            <w:tcW w:w="595" w:type="dxa"/>
          </w:tcPr>
          <w:p w:rsidR="00F36912" w:rsidRPr="00F36912" w:rsidRDefault="00F36912" w:rsidP="00303A37">
            <w:pPr>
              <w:rPr>
                <w:bCs/>
                <w:iCs/>
                <w:sz w:val="22"/>
                <w:szCs w:val="22"/>
              </w:rPr>
            </w:pPr>
            <w:r w:rsidRPr="00F36912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01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6912">
                <w:rPr>
                  <w:sz w:val="22"/>
                  <w:szCs w:val="22"/>
                </w:rPr>
                <w:t>2012 г</w:t>
              </w:r>
            </w:smartTag>
            <w:r w:rsidRPr="00F36912">
              <w:rPr>
                <w:sz w:val="22"/>
                <w:szCs w:val="22"/>
              </w:rPr>
              <w:t>. № 74 «</w:t>
            </w:r>
            <w:r w:rsidRPr="00F36912">
              <w:rPr>
                <w:bCs/>
                <w:sz w:val="22"/>
                <w:szCs w:val="22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36912">
                <w:rPr>
                  <w:bCs/>
                  <w:sz w:val="22"/>
                  <w:szCs w:val="22"/>
                </w:rPr>
                <w:t>2004 г</w:t>
              </w:r>
            </w:smartTag>
            <w:r w:rsidRPr="00F36912">
              <w:rPr>
                <w:bCs/>
                <w:sz w:val="22"/>
                <w:szCs w:val="22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</w:tc>
      </w:tr>
      <w:tr w:rsidR="00F36912" w:rsidRPr="00F36912" w:rsidTr="00303A37">
        <w:trPr>
          <w:trHeight w:val="1059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ind w:left="-31"/>
              <w:textAlignment w:val="baseline"/>
              <w:rPr>
                <w:color w:val="00007D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 xml:space="preserve"> России от 4 октября 2010 г. N 986, зарегистрированы в Минюсте России 3 февраля 2011 г., регистрационный номер 19682);</w:t>
            </w:r>
          </w:p>
        </w:tc>
      </w:tr>
      <w:tr w:rsidR="00F36912" w:rsidRPr="00F36912" w:rsidTr="00303A37">
        <w:trPr>
          <w:trHeight w:val="1106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ind w:left="-31"/>
              <w:textAlignment w:val="baseline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>Приказ Министерства образования и науки РФ (</w:t>
            </w:r>
            <w:proofErr w:type="spellStart"/>
            <w:r w:rsidRPr="00F36912">
              <w:rPr>
                <w:sz w:val="22"/>
                <w:szCs w:val="22"/>
              </w:rPr>
              <w:t>Минобрнауки</w:t>
            </w:r>
            <w:proofErr w:type="spellEnd"/>
            <w:r w:rsidRPr="00F36912">
              <w:rPr>
                <w:sz w:val="22"/>
                <w:szCs w:val="22"/>
              </w:rPr>
              <w:t xml:space="preserve"> России) от 22 января 2014 года №32, г. Москва,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</w:tr>
      <w:tr w:rsidR="00F36912" w:rsidRPr="00F36912" w:rsidTr="00303A37">
        <w:trPr>
          <w:trHeight w:val="1106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pStyle w:val="a4"/>
              <w:spacing w:line="240" w:lineRule="auto"/>
              <w:ind w:left="-31" w:firstLine="0"/>
              <w:jc w:val="left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>Приказ министерства образования РФ от 31. 03. 2014 г. № 253 «Об утверждении федерального перечня учебников, рекомендуемых к использованию при реализации имеющих гос. аккредитацию  образовательных программ  начального основного, общего и среднего общего образования»</w:t>
            </w:r>
          </w:p>
        </w:tc>
      </w:tr>
      <w:tr w:rsidR="00F36912" w:rsidRPr="00F36912" w:rsidTr="00303A37">
        <w:trPr>
          <w:trHeight w:val="1112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6912">
              <w:rPr>
                <w:rFonts w:eastAsia="Times New Roman"/>
                <w:sz w:val="22"/>
                <w:szCs w:val="22"/>
              </w:rPr>
              <w:t>Приказ</w:t>
            </w:r>
            <w:bookmarkStart w:id="0" w:name="ZAP1M8G3AN"/>
            <w:bookmarkStart w:id="1" w:name="bssPhr5"/>
            <w:bookmarkEnd w:id="0"/>
            <w:bookmarkEnd w:id="1"/>
            <w:r w:rsidRPr="00F3691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36912">
              <w:rPr>
                <w:rFonts w:eastAsia="Times New Roman"/>
                <w:sz w:val="22"/>
                <w:szCs w:val="22"/>
              </w:rPr>
              <w:t>Минобрнауки</w:t>
            </w:r>
            <w:proofErr w:type="spellEnd"/>
            <w:r w:rsidRPr="00F36912">
              <w:rPr>
                <w:rFonts w:eastAsia="Times New Roman"/>
                <w:sz w:val="22"/>
                <w:szCs w:val="22"/>
              </w:rPr>
              <w:t xml:space="preserve"> РФ  от 30 августа 2013 года N 1015</w:t>
            </w:r>
            <w:bookmarkStart w:id="2" w:name="ZAP296I3FM"/>
            <w:bookmarkStart w:id="3" w:name="bssPhr6"/>
            <w:bookmarkEnd w:id="2"/>
            <w:bookmarkEnd w:id="3"/>
            <w:r w:rsidRPr="00F36912">
              <w:rPr>
                <w:rFonts w:eastAsia="Times New Roman"/>
                <w:sz w:val="22"/>
                <w:szCs w:val="22"/>
              </w:rPr>
              <w:t xml:space="preserve"> с изменениями 2015 года «Об утверждении </w:t>
            </w:r>
            <w:hyperlink r:id="rId5" w:anchor="XA00LTK2M0" w:tgtFrame="_self" w:history="1">
              <w:r w:rsidRPr="00F36912">
                <w:rPr>
                  <w:rFonts w:eastAsia="Times New Roman"/>
                  <w:sz w:val="22"/>
                  <w:szCs w:val="22"/>
                </w:rPr>
      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  </w:r>
            </w:hyperlink>
            <w:r w:rsidRPr="00F36912">
              <w:rPr>
                <w:sz w:val="22"/>
                <w:szCs w:val="22"/>
              </w:rPr>
              <w:t>»</w:t>
            </w:r>
          </w:p>
        </w:tc>
      </w:tr>
      <w:tr w:rsidR="00F36912" w:rsidRPr="00F36912" w:rsidTr="00303A37">
        <w:trPr>
          <w:trHeight w:val="830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pStyle w:val="a4"/>
              <w:spacing w:line="240" w:lineRule="auto"/>
              <w:ind w:left="-31" w:firstLine="0"/>
              <w:jc w:val="left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>Приказ департамента образования и науки КО от 18.08.2014 г. №1312 «Об утверждении регионального базисного учебного плана для образовательных учреждений КО, реализующих программы общего образования»</w:t>
            </w:r>
          </w:p>
        </w:tc>
      </w:tr>
      <w:tr w:rsidR="00F36912" w:rsidRPr="00F36912" w:rsidTr="00303A37">
        <w:trPr>
          <w:trHeight w:val="270"/>
        </w:trPr>
        <w:tc>
          <w:tcPr>
            <w:tcW w:w="595" w:type="dxa"/>
          </w:tcPr>
          <w:p w:rsidR="00F36912" w:rsidRPr="00F36912" w:rsidRDefault="00F36912" w:rsidP="00303A37">
            <w:pPr>
              <w:textAlignment w:val="baseline"/>
              <w:rPr>
                <w:rFonts w:eastAsia="+mn-ea"/>
                <w:bCs/>
                <w:iCs/>
                <w:color w:val="000000"/>
                <w:sz w:val="22"/>
                <w:szCs w:val="22"/>
              </w:rPr>
            </w:pPr>
            <w:r w:rsidRPr="00F36912">
              <w:rPr>
                <w:rFonts w:eastAsia="+mn-ea"/>
                <w:bCs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94" w:type="dxa"/>
          </w:tcPr>
          <w:p w:rsidR="00F36912" w:rsidRPr="00F36912" w:rsidRDefault="00F36912" w:rsidP="00303A37">
            <w:pPr>
              <w:pStyle w:val="a4"/>
              <w:spacing w:line="240" w:lineRule="auto"/>
              <w:ind w:left="-31" w:firstLine="0"/>
              <w:jc w:val="left"/>
              <w:rPr>
                <w:sz w:val="22"/>
                <w:szCs w:val="22"/>
              </w:rPr>
            </w:pPr>
            <w:r w:rsidRPr="00F36912">
              <w:rPr>
                <w:sz w:val="22"/>
                <w:szCs w:val="22"/>
              </w:rPr>
              <w:t>Инструктивное методическое письмо департамента образования и науки КО от 18.08.2014 г. №509/общ «О формировании учебных планов общеобразовательных организаций КО, реализующих основные образовательные программы начального общего, основного общего, среднего общего образования на 2014-2015 уч. год»</w:t>
            </w:r>
          </w:p>
        </w:tc>
      </w:tr>
    </w:tbl>
    <w:p w:rsidR="00F36912" w:rsidRDefault="00F36912" w:rsidP="00F3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12" w:rsidRDefault="00F36912" w:rsidP="00F36912">
      <w:pPr>
        <w:pStyle w:val="a6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815ECE">
        <w:rPr>
          <w:caps w:val="0"/>
          <w:color w:val="auto"/>
          <w:sz w:val="24"/>
          <w:szCs w:val="24"/>
        </w:rPr>
        <w:t xml:space="preserve">Структура </w:t>
      </w:r>
      <w:r>
        <w:rPr>
          <w:caps w:val="0"/>
          <w:color w:val="auto"/>
          <w:sz w:val="24"/>
          <w:szCs w:val="24"/>
        </w:rPr>
        <w:t>ООП ООО</w:t>
      </w:r>
      <w:r w:rsidRPr="00815ECE">
        <w:rPr>
          <w:caps w:val="0"/>
          <w:color w:val="auto"/>
          <w:sz w:val="24"/>
          <w:szCs w:val="24"/>
        </w:rPr>
        <w:t xml:space="preserve"> включает разделы:</w:t>
      </w:r>
    </w:p>
    <w:tbl>
      <w:tblPr>
        <w:tblStyle w:val="a3"/>
        <w:tblpPr w:leftFromText="180" w:rightFromText="180" w:vertAnchor="text" w:horzAnchor="margin" w:tblpXSpec="center" w:tblpY="539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F36912">
              <w:rPr>
                <w:b/>
                <w:sz w:val="24"/>
                <w:szCs w:val="24"/>
              </w:rPr>
              <w:t>I.Пояснительная</w:t>
            </w:r>
            <w:proofErr w:type="spellEnd"/>
            <w:r w:rsidRPr="00F36912">
              <w:rPr>
                <w:b/>
                <w:sz w:val="24"/>
                <w:szCs w:val="24"/>
              </w:rPr>
              <w:t xml:space="preserve"> записка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pStyle w:val="aa"/>
              <w:numPr>
                <w:ilvl w:val="1"/>
                <w:numId w:val="1"/>
              </w:numPr>
              <w:ind w:left="426"/>
            </w:pPr>
            <w:r w:rsidRPr="00F36912">
              <w:rPr>
                <w:bCs/>
                <w:iCs/>
              </w:rPr>
              <w:t xml:space="preserve"> Нормативно-правовая база основной образовательной программы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sz w:val="24"/>
                <w:szCs w:val="24"/>
              </w:rPr>
            </w:pPr>
            <w:proofErr w:type="gramStart"/>
            <w:r w:rsidRPr="00F36912">
              <w:rPr>
                <w:sz w:val="24"/>
                <w:szCs w:val="24"/>
              </w:rPr>
              <w:t>1.2 .</w:t>
            </w:r>
            <w:proofErr w:type="gramEnd"/>
            <w:r w:rsidRPr="00F36912">
              <w:rPr>
                <w:sz w:val="24"/>
                <w:szCs w:val="24"/>
              </w:rPr>
              <w:t xml:space="preserve"> Информационная справка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 xml:space="preserve"> 1.3. Цели и задачи реализации образовательной программы</w:t>
            </w:r>
          </w:p>
        </w:tc>
      </w:tr>
      <w:tr w:rsidR="00F36912" w:rsidRPr="00F36912" w:rsidTr="00F36912">
        <w:trPr>
          <w:trHeight w:val="558"/>
        </w:trPr>
        <w:tc>
          <w:tcPr>
            <w:tcW w:w="10359" w:type="dxa"/>
          </w:tcPr>
          <w:p w:rsidR="00F36912" w:rsidRPr="00F36912" w:rsidRDefault="00F36912" w:rsidP="00F36912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36912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  <w:lang w:val="ru-RU"/>
              </w:rPr>
              <w:t>1.4. Планируемые результаты освоения учащимися основной образовательной программы основного общего образования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F36912">
              <w:rPr>
                <w:rStyle w:val="Zag11"/>
                <w:rFonts w:eastAsia="@Arial Unicode MS"/>
                <w:b/>
                <w:sz w:val="24"/>
                <w:szCs w:val="24"/>
              </w:rPr>
              <w:t>II. Учебный план и календарный учебный график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F36912">
              <w:rPr>
                <w:rStyle w:val="Zag11"/>
                <w:rFonts w:eastAsia="@Arial Unicode MS"/>
                <w:sz w:val="24"/>
                <w:szCs w:val="24"/>
              </w:rPr>
              <w:t>2.1.Учебный план основного общего образования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i/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>2.2</w:t>
            </w:r>
            <w:r w:rsidRPr="00F36912">
              <w:rPr>
                <w:i/>
                <w:color w:val="C00000"/>
                <w:sz w:val="24"/>
                <w:szCs w:val="24"/>
              </w:rPr>
              <w:t xml:space="preserve">. </w:t>
            </w:r>
            <w:r w:rsidRPr="00F36912">
              <w:rPr>
                <w:sz w:val="24"/>
                <w:szCs w:val="24"/>
              </w:rPr>
              <w:t>Календарный учебный график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pStyle w:val="aa"/>
              <w:ind w:left="0"/>
              <w:rPr>
                <w:rStyle w:val="Zag11"/>
                <w:rFonts w:eastAsia="@Arial Unicode MS"/>
                <w:b/>
              </w:rPr>
            </w:pPr>
            <w:r w:rsidRPr="00F36912">
              <w:rPr>
                <w:rStyle w:val="Zag11"/>
                <w:rFonts w:eastAsia="@Arial Unicode MS"/>
                <w:b/>
              </w:rPr>
              <w:t>I</w:t>
            </w:r>
            <w:r w:rsidRPr="00F36912">
              <w:rPr>
                <w:rStyle w:val="Zag11"/>
                <w:rFonts w:eastAsia="@Arial Unicode MS"/>
                <w:b/>
                <w:lang w:val="en-US"/>
              </w:rPr>
              <w:t>II</w:t>
            </w:r>
            <w:r w:rsidRPr="00F36912">
              <w:rPr>
                <w:rStyle w:val="Zag11"/>
                <w:rFonts w:eastAsia="@Arial Unicode MS"/>
                <w:b/>
              </w:rPr>
              <w:t xml:space="preserve">  Рабочие программы учебных предметов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pStyle w:val="aa"/>
              <w:ind w:left="0"/>
              <w:rPr>
                <w:rStyle w:val="Zag11"/>
                <w:rFonts w:eastAsia="@Arial Unicode MS"/>
              </w:rPr>
            </w:pPr>
            <w:r w:rsidRPr="00F36912">
              <w:rPr>
                <w:rStyle w:val="Zag11"/>
                <w:rFonts w:eastAsia="@Arial Unicode MS"/>
              </w:rPr>
              <w:t>3.1. Структура рабочей программы учебного предмета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pStyle w:val="ab"/>
              <w:ind w:firstLine="0"/>
              <w:jc w:val="left"/>
              <w:rPr>
                <w:rStyle w:val="Zag11"/>
                <w:rFonts w:eastAsia="@Arial Unicode MS"/>
                <w:szCs w:val="24"/>
              </w:rPr>
            </w:pPr>
            <w:r w:rsidRPr="00F36912">
              <w:rPr>
                <w:rStyle w:val="Zag11"/>
                <w:rFonts w:eastAsia="@Arial Unicode MS"/>
                <w:szCs w:val="24"/>
              </w:rPr>
              <w:t xml:space="preserve">3.2. Основное содержание  учебных предметов  </w:t>
            </w:r>
          </w:p>
        </w:tc>
      </w:tr>
      <w:tr w:rsidR="00F36912" w:rsidRPr="00F36912" w:rsidTr="00F36912">
        <w:trPr>
          <w:trHeight w:val="833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F36912">
              <w:rPr>
                <w:rStyle w:val="Zag11"/>
                <w:rFonts w:eastAsia="@Arial Unicode MS"/>
                <w:sz w:val="24"/>
                <w:szCs w:val="24"/>
              </w:rPr>
              <w:t>3.3. Система оценки достижения планируемых результатов</w:t>
            </w:r>
          </w:p>
          <w:p w:rsidR="00F36912" w:rsidRPr="00F36912" w:rsidRDefault="00F36912" w:rsidP="00F36912">
            <w:pPr>
              <w:rPr>
                <w:rStyle w:val="Zag11"/>
                <w:rFonts w:eastAsia="@Arial Unicode MS"/>
                <w:sz w:val="24"/>
                <w:szCs w:val="24"/>
              </w:rPr>
            </w:pPr>
            <w:r w:rsidRPr="00F36912">
              <w:rPr>
                <w:rStyle w:val="Zag11"/>
                <w:rFonts w:eastAsia="@Arial Unicode MS"/>
                <w:sz w:val="24"/>
                <w:szCs w:val="24"/>
              </w:rPr>
              <w:t>освоения основной образовательной программы основного общего образования</w:t>
            </w:r>
          </w:p>
        </w:tc>
      </w:tr>
      <w:tr w:rsidR="00F36912" w:rsidRPr="00F36912" w:rsidTr="00F36912">
        <w:trPr>
          <w:trHeight w:val="543"/>
        </w:trPr>
        <w:tc>
          <w:tcPr>
            <w:tcW w:w="10359" w:type="dxa"/>
          </w:tcPr>
          <w:p w:rsidR="00F36912" w:rsidRPr="00F36912" w:rsidRDefault="00F36912" w:rsidP="00F36912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b/>
              </w:rPr>
            </w:pPr>
            <w:r w:rsidRPr="00F36912">
              <w:rPr>
                <w:rStyle w:val="dash0410005f0431005f0437005f0430005f0446005f0020005f0441005f043f005f0438005f0441005f043a005f0430005f005fchar1char1"/>
                <w:b/>
                <w:lang w:val="en-US"/>
              </w:rPr>
              <w:t>IV</w:t>
            </w:r>
            <w:r w:rsidRPr="00F36912">
              <w:rPr>
                <w:rStyle w:val="dash0410005f0431005f0437005f0430005f0446005f0020005f0441005f043f005f0438005f0441005f043a005f0430005f005fchar1char1"/>
                <w:b/>
              </w:rPr>
              <w:t>. Система условий реализации основной образовательной программы</w:t>
            </w:r>
          </w:p>
        </w:tc>
      </w:tr>
      <w:tr w:rsidR="00F36912" w:rsidRPr="00F36912" w:rsidTr="00F36912">
        <w:trPr>
          <w:trHeight w:val="286"/>
        </w:trPr>
        <w:tc>
          <w:tcPr>
            <w:tcW w:w="10359" w:type="dxa"/>
          </w:tcPr>
          <w:p w:rsidR="00F36912" w:rsidRPr="00F36912" w:rsidRDefault="00F36912" w:rsidP="00F36912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F36912">
              <w:rPr>
                <w:rStyle w:val="dash041e005f0431005f044b005f0447005f043d005f044b005f0439005f005fchar1char1"/>
              </w:rPr>
              <w:t xml:space="preserve">4.1. Кадровые условия реализации </w:t>
            </w:r>
            <w:r w:rsidRPr="00F36912">
              <w:rPr>
                <w:rStyle w:val="dash041e005f0431005f044b005f0447005f043d005f044b005f0439005f005fchar1char1"/>
                <w:sz w:val="22"/>
              </w:rPr>
              <w:t>ООП</w:t>
            </w:r>
          </w:p>
        </w:tc>
      </w:tr>
      <w:tr w:rsidR="00F36912" w:rsidRPr="00F36912" w:rsidTr="00F36912">
        <w:trPr>
          <w:trHeight w:val="543"/>
        </w:trPr>
        <w:tc>
          <w:tcPr>
            <w:tcW w:w="10359" w:type="dxa"/>
          </w:tcPr>
          <w:p w:rsidR="00F36912" w:rsidRPr="00F36912" w:rsidRDefault="00F36912" w:rsidP="00F36912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>4.2. Психолого-педагогическое сопровождение участников образовательного процесса на ступени основного общего образования</w:t>
            </w:r>
          </w:p>
        </w:tc>
      </w:tr>
      <w:tr w:rsidR="00F36912" w:rsidRPr="00F36912" w:rsidTr="00F36912">
        <w:trPr>
          <w:trHeight w:val="543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>4.3. Финансовое обеспечение реализации основной образовательной программы основного общего образования</w:t>
            </w:r>
          </w:p>
        </w:tc>
      </w:tr>
      <w:tr w:rsidR="00F36912" w:rsidRPr="00F36912" w:rsidTr="00F36912">
        <w:trPr>
          <w:trHeight w:val="419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>4.4.  Материально-технические условия реализации основной образовательной программы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pStyle w:val="a8"/>
              <w:spacing w:after="0"/>
              <w:ind w:left="0"/>
            </w:pPr>
            <w:r w:rsidRPr="00F36912">
              <w:t xml:space="preserve">4.5.информационно методические условия реализации </w:t>
            </w:r>
            <w:r w:rsidRPr="00F36912">
              <w:t>ООП ООО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sz w:val="24"/>
                <w:szCs w:val="24"/>
              </w:rPr>
            </w:pPr>
            <w:r w:rsidRPr="00F36912">
              <w:rPr>
                <w:sz w:val="24"/>
                <w:szCs w:val="24"/>
              </w:rPr>
              <w:t xml:space="preserve">4.6. Методическое обеспечение реализации </w:t>
            </w:r>
            <w:r w:rsidRPr="00F36912">
              <w:rPr>
                <w:sz w:val="24"/>
                <w:szCs w:val="24"/>
              </w:rPr>
              <w:t>ООП</w:t>
            </w:r>
          </w:p>
        </w:tc>
      </w:tr>
      <w:tr w:rsidR="00F36912" w:rsidRPr="00F36912" w:rsidTr="00F36912">
        <w:trPr>
          <w:trHeight w:val="271"/>
        </w:trPr>
        <w:tc>
          <w:tcPr>
            <w:tcW w:w="10359" w:type="dxa"/>
          </w:tcPr>
          <w:p w:rsidR="00F36912" w:rsidRPr="00F36912" w:rsidRDefault="00F36912" w:rsidP="00F36912">
            <w:pPr>
              <w:rPr>
                <w:bCs/>
                <w:sz w:val="24"/>
                <w:szCs w:val="24"/>
              </w:rPr>
            </w:pPr>
            <w:r w:rsidRPr="00F36912">
              <w:rPr>
                <w:bCs/>
                <w:sz w:val="24"/>
                <w:szCs w:val="24"/>
              </w:rPr>
              <w:t xml:space="preserve">4.7. Правовое  обеспечение реализации </w:t>
            </w:r>
            <w:r w:rsidRPr="00F36912">
              <w:rPr>
                <w:bCs/>
                <w:sz w:val="24"/>
                <w:szCs w:val="24"/>
              </w:rPr>
              <w:t>ООП</w:t>
            </w:r>
          </w:p>
        </w:tc>
      </w:tr>
      <w:tr w:rsidR="00F36912" w:rsidRPr="00F36912" w:rsidTr="00F36912">
        <w:trPr>
          <w:trHeight w:val="558"/>
        </w:trPr>
        <w:tc>
          <w:tcPr>
            <w:tcW w:w="10359" w:type="dxa"/>
          </w:tcPr>
          <w:p w:rsidR="00F36912" w:rsidRPr="00F36912" w:rsidRDefault="00F36912" w:rsidP="00F36912">
            <w:pPr>
              <w:pStyle w:val="ab"/>
              <w:ind w:firstLine="0"/>
              <w:jc w:val="left"/>
              <w:rPr>
                <w:b/>
                <w:caps/>
                <w:szCs w:val="24"/>
              </w:rPr>
            </w:pPr>
            <w:r w:rsidRPr="00F36912">
              <w:rPr>
                <w:b/>
                <w:szCs w:val="24"/>
                <w:lang w:val="en-US"/>
              </w:rPr>
              <w:t>V</w:t>
            </w:r>
            <w:r w:rsidRPr="00F36912">
              <w:rPr>
                <w:b/>
                <w:szCs w:val="24"/>
              </w:rPr>
              <w:t>. Программа воспитания и социализации учащихся на ступени основного общего образования</w:t>
            </w:r>
          </w:p>
        </w:tc>
      </w:tr>
      <w:tr w:rsidR="00F36912" w:rsidRPr="00F36912" w:rsidTr="00F36912">
        <w:trPr>
          <w:trHeight w:val="256"/>
        </w:trPr>
        <w:tc>
          <w:tcPr>
            <w:tcW w:w="10359" w:type="dxa"/>
          </w:tcPr>
          <w:p w:rsidR="00F36912" w:rsidRPr="00F36912" w:rsidRDefault="00F36912" w:rsidP="00F36912">
            <w:pPr>
              <w:pStyle w:val="Zag1"/>
              <w:spacing w:after="0" w:line="240" w:lineRule="auto"/>
              <w:jc w:val="left"/>
              <w:rPr>
                <w:color w:val="auto"/>
                <w:lang w:val="ru-RU"/>
              </w:rPr>
            </w:pPr>
            <w:r w:rsidRPr="00F36912">
              <w:rPr>
                <w:rStyle w:val="Zag11"/>
                <w:rFonts w:eastAsia="@Arial Unicode MS"/>
                <w:color w:val="auto"/>
              </w:rPr>
              <w:t>VI</w:t>
            </w:r>
            <w:r w:rsidRPr="00F36912">
              <w:rPr>
                <w:rStyle w:val="Zag11"/>
                <w:rFonts w:eastAsia="@Arial Unicode MS"/>
                <w:color w:val="auto"/>
                <w:lang w:val="ru-RU"/>
              </w:rPr>
              <w:t>. </w:t>
            </w:r>
            <w:r w:rsidRPr="00F36912">
              <w:rPr>
                <w:color w:val="auto"/>
                <w:lang w:val="ru-RU"/>
              </w:rPr>
              <w:t xml:space="preserve">Программа коррекционной работы </w:t>
            </w:r>
          </w:p>
        </w:tc>
      </w:tr>
    </w:tbl>
    <w:p w:rsidR="00F36912" w:rsidRPr="00815ECE" w:rsidRDefault="00F36912" w:rsidP="00F36912">
      <w:pPr>
        <w:pStyle w:val="a6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F36912">
        <w:rPr>
          <w:b/>
        </w:rPr>
        <w:t xml:space="preserve"> </w:t>
      </w:r>
    </w:p>
    <w:p w:rsidR="00F36912" w:rsidRPr="00815ECE" w:rsidRDefault="00F36912" w:rsidP="00F36912">
      <w:pPr>
        <w:pStyle w:val="a6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Достижение поставленных целей 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</w:t>
      </w:r>
      <w:r w:rsidRPr="00F3691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образовательным учреждением основной образовательной программы основного общего образования</w:t>
      </w:r>
      <w:r w:rsidRPr="00F3691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государственных образовательных стандартов;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36912" w:rsidRPr="00F36912" w:rsidRDefault="00F36912" w:rsidP="00F3691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6912">
        <w:rPr>
          <w:rStyle w:val="dash0410005f0431005f0437005f0430005f0446005f0020005f0441005f043f005f0438005f0441005f043a005f0430005f005fchar1char1"/>
        </w:rPr>
        <w:t>— </w:t>
      </w:r>
      <w:r w:rsidRPr="00F36912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F36912" w:rsidRDefault="00F36912" w:rsidP="008132B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6912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  <w:r w:rsidR="008132B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F36912">
        <w:rPr>
          <w:rFonts w:ascii="Times New Roman" w:hAnsi="Times New Roman" w:cs="Times New Roman"/>
          <w:b/>
          <w:i/>
          <w:sz w:val="24"/>
          <w:szCs w:val="24"/>
        </w:rPr>
        <w:t>учебных программ по всем предметам</w:t>
      </w:r>
      <w:r w:rsidRPr="00F36912">
        <w:rPr>
          <w:rFonts w:ascii="Times New Roman" w:hAnsi="Times New Roman" w:cs="Times New Roman"/>
          <w:sz w:val="24"/>
          <w:szCs w:val="24"/>
        </w:rPr>
        <w:t xml:space="preserve"> — «Русский язык», «Литература», «Иностранный язык», «История России. 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F36912" w:rsidRPr="00F36912" w:rsidRDefault="00F36912" w:rsidP="00F369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основного общего образования  рассчитано на пять лет обучения.</w:t>
      </w:r>
    </w:p>
    <w:p w:rsidR="00F36912" w:rsidRPr="00F36912" w:rsidRDefault="00F36912" w:rsidP="00F3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6912" w:rsidRPr="00F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055"/>
    <w:multiLevelType w:val="multilevel"/>
    <w:tmpl w:val="E7BA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2"/>
    <w:rsid w:val="007E74AC"/>
    <w:rsid w:val="008132BB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98B14"/>
  <w15:chartTrackingRefBased/>
  <w15:docId w15:val="{20198F03-4D87-4AE5-9158-5D43583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_основной"/>
    <w:basedOn w:val="a"/>
    <w:link w:val="a5"/>
    <w:qFormat/>
    <w:rsid w:val="00F36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rsid w:val="00F36912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А ОСН ТЕКСТ"/>
    <w:basedOn w:val="a"/>
    <w:link w:val="a7"/>
    <w:rsid w:val="00F3691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rsid w:val="00F3691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Zag1">
    <w:name w:val="Zag_1"/>
    <w:basedOn w:val="a"/>
    <w:rsid w:val="00F3691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F36912"/>
  </w:style>
  <w:style w:type="paragraph" w:customStyle="1" w:styleId="Osnova">
    <w:name w:val="Osnova"/>
    <w:basedOn w:val="a"/>
    <w:rsid w:val="00F369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8">
    <w:name w:val="Body Text Indent"/>
    <w:basedOn w:val="a"/>
    <w:link w:val="1"/>
    <w:rsid w:val="00F369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rsid w:val="00F36912"/>
  </w:style>
  <w:style w:type="character" w:customStyle="1" w:styleId="1">
    <w:name w:val="Основной текст с отступом Знак1"/>
    <w:basedOn w:val="a0"/>
    <w:link w:val="a8"/>
    <w:rsid w:val="00F36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6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а"/>
    <w:basedOn w:val="a"/>
    <w:uiPriority w:val="1"/>
    <w:qFormat/>
    <w:rsid w:val="00F369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369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3691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69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?modid=99&amp;docid=499076727&amp;Anchor=XA00LTK2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2019-05-17T15:48:00Z</dcterms:created>
  <dcterms:modified xsi:type="dcterms:W3CDTF">2019-05-17T16:00:00Z</dcterms:modified>
</cp:coreProperties>
</file>