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B8" w:rsidRPr="00F653B8" w:rsidRDefault="00F653B8" w:rsidP="00F653B8">
      <w:pPr>
        <w:shd w:val="clear" w:color="auto" w:fill="FFFFFF"/>
        <w:spacing w:after="0" w:line="288" w:lineRule="atLeast"/>
        <w:textAlignment w:val="baseline"/>
        <w:outlineLvl w:val="1"/>
        <w:rPr>
          <w:rFonts w:ascii="ProximaNova-Semibold" w:eastAsia="Times New Roman" w:hAnsi="ProximaNova-Semibold" w:cs="Times New Roman"/>
          <w:b/>
          <w:color w:val="1E1E1E"/>
          <w:sz w:val="52"/>
          <w:szCs w:val="52"/>
          <w:lang w:eastAsia="ru-RU"/>
        </w:rPr>
      </w:pPr>
      <w:r w:rsidRPr="00F653B8">
        <w:rPr>
          <w:rFonts w:ascii="ProximaNova-Semibold" w:eastAsia="Times New Roman" w:hAnsi="ProximaNova-Semibold" w:cs="Times New Roman"/>
          <w:b/>
          <w:color w:val="1E1E1E"/>
          <w:sz w:val="52"/>
          <w:szCs w:val="52"/>
          <w:lang w:eastAsia="ru-RU"/>
        </w:rPr>
        <w:t>Самые опасные развлечения на пляже</w:t>
      </w:r>
    </w:p>
    <w:p w:rsidR="00F653B8" w:rsidRDefault="00F653B8" w:rsidP="00F653B8">
      <w:pPr>
        <w:shd w:val="clear" w:color="auto" w:fill="FFFFFF"/>
        <w:spacing w:before="120" w:after="120" w:line="288" w:lineRule="atLeast"/>
        <w:textAlignment w:val="baseline"/>
        <w:outlineLvl w:val="1"/>
        <w:rPr>
          <w:rFonts w:ascii="ProximaNova-Semibold" w:eastAsia="Times New Roman" w:hAnsi="ProximaNova-Semibold" w:cs="Times New Roman"/>
          <w:color w:val="1E1E1E"/>
          <w:sz w:val="45"/>
          <w:szCs w:val="45"/>
          <w:lang w:eastAsia="ru-RU"/>
        </w:rPr>
      </w:pPr>
      <w:proofErr w:type="spellStart"/>
      <w:r w:rsidRPr="00F653B8">
        <w:rPr>
          <w:rFonts w:ascii="ProximaNova-Semibold" w:eastAsia="Times New Roman" w:hAnsi="ProximaNova-Semibold" w:cs="Times New Roman"/>
          <w:color w:val="1E1E1E"/>
          <w:sz w:val="45"/>
          <w:szCs w:val="45"/>
          <w:lang w:eastAsia="ru-RU"/>
        </w:rPr>
        <w:t>Парасейлинг</w:t>
      </w:r>
      <w:proofErr w:type="spellEnd"/>
    </w:p>
    <w:p w:rsidR="00F653B8" w:rsidRPr="00F653B8" w:rsidRDefault="00F653B8" w:rsidP="00F653B8">
      <w:pPr>
        <w:shd w:val="clear" w:color="auto" w:fill="FFFFFF"/>
        <w:spacing w:before="120" w:after="120" w:line="288" w:lineRule="atLeast"/>
        <w:textAlignment w:val="baseline"/>
        <w:outlineLvl w:val="1"/>
        <w:rPr>
          <w:rFonts w:ascii="ProximaNova-Semibold" w:eastAsia="Times New Roman" w:hAnsi="ProximaNova-Semibold" w:cs="Times New Roman"/>
          <w:color w:val="1E1E1E"/>
          <w:sz w:val="45"/>
          <w:szCs w:val="45"/>
          <w:lang w:eastAsia="ru-RU"/>
        </w:rPr>
      </w:pPr>
      <w:r w:rsidRPr="00F653B8">
        <w:rPr>
          <w:rFonts w:ascii="ProximaNova-Light" w:eastAsia="Times New Roman" w:hAnsi="ProximaNova-Light" w:cs="Times New Roman"/>
          <w:color w:val="1E1E1E"/>
          <w:sz w:val="32"/>
          <w:szCs w:val="32"/>
          <w:lang w:eastAsia="ru-RU"/>
        </w:rPr>
        <w:t>Это полет на парашюте за катером. В отличие от, например, водных лыж, здесь надо просто висеть и наслаждаться ощущениями. Но в этом и проблема: в нештатной ситуации будет трудно на что-то повлиять. Катера с парашютами могут слишком сблизиться, в результате чего запутаются тросы. Порыв ветра может унести парашютиста на скалы, в лес и т. д. Именно это произошло в Иордании в апреле: штормовым ветром женщину вместе с парашютом буквально сдуло в горы, где она сильно пострадала при приземлении. А в Джубге осенью 2018 года двое туристов таким же образом врезались в линию электропередач и пострадали при ударе током и падении.</w:t>
      </w:r>
    </w:p>
    <w:p w:rsidR="00F653B8" w:rsidRPr="00F653B8" w:rsidRDefault="00F653B8" w:rsidP="00F653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53B8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420E5F69" wp14:editId="1BB6BED7">
            <wp:extent cx="2419350" cy="1612900"/>
            <wp:effectExtent l="0" t="0" r="0" b="6350"/>
            <wp:docPr id="1" name="Рисунок 1" descr="paraseil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aseilin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019" cy="161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3B8" w:rsidRPr="00F653B8" w:rsidRDefault="00F653B8" w:rsidP="00F653B8">
      <w:pPr>
        <w:shd w:val="clear" w:color="auto" w:fill="FFFFFF"/>
        <w:spacing w:before="120" w:after="120" w:line="288" w:lineRule="atLeast"/>
        <w:textAlignment w:val="baseline"/>
        <w:outlineLvl w:val="1"/>
        <w:rPr>
          <w:rFonts w:ascii="ProximaNova-Semibold" w:eastAsia="Times New Roman" w:hAnsi="ProximaNova-Semibold" w:cs="Times New Roman"/>
          <w:color w:val="1E1E1E"/>
          <w:sz w:val="45"/>
          <w:szCs w:val="45"/>
          <w:lang w:eastAsia="ru-RU"/>
        </w:rPr>
      </w:pPr>
      <w:r w:rsidRPr="00F653B8">
        <w:rPr>
          <w:rFonts w:ascii="ProximaNova-Semibold" w:eastAsia="Times New Roman" w:hAnsi="ProximaNova-Semibold" w:cs="Times New Roman"/>
          <w:color w:val="1E1E1E"/>
          <w:sz w:val="45"/>
          <w:szCs w:val="45"/>
          <w:lang w:eastAsia="ru-RU"/>
        </w:rPr>
        <w:t>Серфинг</w:t>
      </w:r>
    </w:p>
    <w:p w:rsidR="00F653B8" w:rsidRPr="00F653B8" w:rsidRDefault="00F653B8" w:rsidP="00F653B8">
      <w:pPr>
        <w:shd w:val="clear" w:color="auto" w:fill="FFFFFF"/>
        <w:spacing w:after="240" w:line="240" w:lineRule="auto"/>
        <w:textAlignment w:val="baseline"/>
        <w:rPr>
          <w:rFonts w:ascii="ProximaNova-Light" w:eastAsia="Times New Roman" w:hAnsi="ProximaNova-Light" w:cs="Times New Roman"/>
          <w:color w:val="1E1E1E"/>
          <w:sz w:val="32"/>
          <w:szCs w:val="32"/>
          <w:lang w:eastAsia="ru-RU"/>
        </w:rPr>
      </w:pPr>
      <w:r w:rsidRPr="00F653B8">
        <w:rPr>
          <w:rFonts w:ascii="ProximaNova-Light" w:eastAsia="Times New Roman" w:hAnsi="ProximaNova-Light" w:cs="Times New Roman"/>
          <w:color w:val="1E1E1E"/>
          <w:sz w:val="32"/>
          <w:szCs w:val="32"/>
          <w:lang w:eastAsia="ru-RU"/>
        </w:rPr>
        <w:t xml:space="preserve">«Чайников» среди серфингистов нет — пока не научишься, волну не оседлаешь. Но и многоопытным профессионалам угрожают течения, сильные волны, морское дно, фауна и даже собственное снаряжение. Столкновение со всем этим может серьезно травмировать, поэтому </w:t>
      </w:r>
      <w:proofErr w:type="spellStart"/>
      <w:r w:rsidRPr="00F653B8">
        <w:rPr>
          <w:rFonts w:ascii="ProximaNova-Light" w:eastAsia="Times New Roman" w:hAnsi="ProximaNova-Light" w:cs="Times New Roman"/>
          <w:color w:val="1E1E1E"/>
          <w:sz w:val="32"/>
          <w:szCs w:val="32"/>
          <w:lang w:eastAsia="ru-RU"/>
        </w:rPr>
        <w:t>серфить</w:t>
      </w:r>
      <w:proofErr w:type="spellEnd"/>
      <w:r w:rsidRPr="00F653B8">
        <w:rPr>
          <w:rFonts w:ascii="ProximaNova-Light" w:eastAsia="Times New Roman" w:hAnsi="ProximaNova-Light" w:cs="Times New Roman"/>
          <w:color w:val="1E1E1E"/>
          <w:sz w:val="32"/>
          <w:szCs w:val="32"/>
          <w:lang w:eastAsia="ru-RU"/>
        </w:rPr>
        <w:t xml:space="preserve"> рекомендуется в компании — «чтоб не пропасть поодиночке».</w:t>
      </w:r>
    </w:p>
    <w:p w:rsidR="00F653B8" w:rsidRPr="00F653B8" w:rsidRDefault="00F653B8" w:rsidP="00F653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53B8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3C6F19E2" wp14:editId="1371DA9B">
            <wp:extent cx="2743200" cy="1828800"/>
            <wp:effectExtent l="0" t="0" r="0" b="0"/>
            <wp:docPr id="2" name="Рисунок 2" descr="storm-sur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orm-surf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34" cy="183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3B8" w:rsidRPr="00F653B8" w:rsidRDefault="00F653B8" w:rsidP="00F653B8">
      <w:pPr>
        <w:shd w:val="clear" w:color="auto" w:fill="FFFFFF"/>
        <w:spacing w:before="120" w:after="120" w:line="288" w:lineRule="atLeast"/>
        <w:textAlignment w:val="baseline"/>
        <w:outlineLvl w:val="1"/>
        <w:rPr>
          <w:rFonts w:ascii="ProximaNova-Semibold" w:eastAsia="Times New Roman" w:hAnsi="ProximaNova-Semibold" w:cs="Times New Roman"/>
          <w:color w:val="1E1E1E"/>
          <w:sz w:val="45"/>
          <w:szCs w:val="45"/>
          <w:lang w:eastAsia="ru-RU"/>
        </w:rPr>
      </w:pPr>
      <w:r w:rsidRPr="00F653B8">
        <w:rPr>
          <w:rFonts w:ascii="ProximaNova-Semibold" w:eastAsia="Times New Roman" w:hAnsi="ProximaNova-Semibold" w:cs="Times New Roman"/>
          <w:color w:val="1E1E1E"/>
          <w:sz w:val="45"/>
          <w:szCs w:val="45"/>
          <w:lang w:eastAsia="ru-RU"/>
        </w:rPr>
        <w:lastRenderedPageBreak/>
        <w:t>Дайвинг</w:t>
      </w:r>
    </w:p>
    <w:p w:rsidR="00F653B8" w:rsidRPr="00F653B8" w:rsidRDefault="00F653B8" w:rsidP="00F653B8">
      <w:pPr>
        <w:shd w:val="clear" w:color="auto" w:fill="FFFFFF"/>
        <w:spacing w:after="240" w:line="240" w:lineRule="auto"/>
        <w:textAlignment w:val="baseline"/>
        <w:rPr>
          <w:rFonts w:ascii="ProximaNova-Light" w:eastAsia="Times New Roman" w:hAnsi="ProximaNova-Light" w:cs="Times New Roman"/>
          <w:color w:val="1E1E1E"/>
          <w:sz w:val="32"/>
          <w:szCs w:val="32"/>
          <w:lang w:eastAsia="ru-RU"/>
        </w:rPr>
      </w:pPr>
      <w:r w:rsidRPr="00F653B8">
        <w:rPr>
          <w:rFonts w:ascii="ProximaNova-Light" w:eastAsia="Times New Roman" w:hAnsi="ProximaNova-Light" w:cs="Times New Roman"/>
          <w:color w:val="1E1E1E"/>
          <w:sz w:val="32"/>
          <w:szCs w:val="32"/>
          <w:lang w:eastAsia="ru-RU"/>
        </w:rPr>
        <w:t>Экзотические красоты подводного мира и само погружение, когда ты похож на ученого из команды Кусто, привлекают почти всех, кто хочет насыщенного отпуска на тропическом море. Услуги школ дайвинга на курортах развеивает сомнения даже самых осторожных — ведь профессионалы всему научат, потренируют, а потом будут рядом во время погружения. Но несчастные случаи и травмы с дайверами случаются не так уж редко. Причины — ошибки в технике погружений, опасные морские обитатели (от них бывают порезы, ушибы, ожоги), проблемы со снаряжением или здоровьем, неблагоприятные условия окружающей среды (течение, температура воды, глубина — все это может повлиять на адаптацию и способность дайвера справиться с нестандартной ситуацией).</w:t>
      </w:r>
    </w:p>
    <w:p w:rsidR="00F653B8" w:rsidRPr="00F653B8" w:rsidRDefault="00F653B8" w:rsidP="00F653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53B8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4154BD81" wp14:editId="21691174">
            <wp:extent cx="2500313" cy="1666875"/>
            <wp:effectExtent l="0" t="0" r="0" b="0"/>
            <wp:docPr id="11" name="Рисунок 11" descr="scuba-div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cuba-divin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1" cy="166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3B8" w:rsidRPr="00F653B8" w:rsidRDefault="00F653B8" w:rsidP="00F653B8">
      <w:pPr>
        <w:shd w:val="clear" w:color="auto" w:fill="FFFFFF"/>
        <w:spacing w:before="120" w:after="120" w:line="288" w:lineRule="atLeast"/>
        <w:textAlignment w:val="baseline"/>
        <w:outlineLvl w:val="1"/>
        <w:rPr>
          <w:rFonts w:ascii="ProximaNova-Semibold" w:eastAsia="Times New Roman" w:hAnsi="ProximaNova-Semibold" w:cs="Times New Roman"/>
          <w:color w:val="1E1E1E"/>
          <w:sz w:val="45"/>
          <w:szCs w:val="45"/>
          <w:lang w:eastAsia="ru-RU"/>
        </w:rPr>
      </w:pPr>
      <w:r w:rsidRPr="00F653B8">
        <w:rPr>
          <w:rFonts w:ascii="ProximaNova-Semibold" w:eastAsia="Times New Roman" w:hAnsi="ProximaNova-Semibold" w:cs="Times New Roman"/>
          <w:color w:val="1E1E1E"/>
          <w:sz w:val="45"/>
          <w:szCs w:val="45"/>
          <w:lang w:eastAsia="ru-RU"/>
        </w:rPr>
        <w:t>Водные лыжи</w:t>
      </w:r>
    </w:p>
    <w:p w:rsidR="00F653B8" w:rsidRPr="00F653B8" w:rsidRDefault="00F653B8" w:rsidP="00F653B8">
      <w:pPr>
        <w:shd w:val="clear" w:color="auto" w:fill="FFFFFF"/>
        <w:spacing w:after="240" w:line="240" w:lineRule="auto"/>
        <w:textAlignment w:val="baseline"/>
        <w:rPr>
          <w:rFonts w:ascii="ProximaNova-Light" w:eastAsia="Times New Roman" w:hAnsi="ProximaNova-Light" w:cs="Times New Roman"/>
          <w:color w:val="1E1E1E"/>
          <w:sz w:val="32"/>
          <w:szCs w:val="32"/>
          <w:lang w:eastAsia="ru-RU"/>
        </w:rPr>
      </w:pPr>
      <w:r w:rsidRPr="00F653B8">
        <w:rPr>
          <w:rFonts w:ascii="ProximaNova-Light" w:eastAsia="Times New Roman" w:hAnsi="ProximaNova-Light" w:cs="Times New Roman"/>
          <w:color w:val="1E1E1E"/>
          <w:sz w:val="32"/>
          <w:szCs w:val="32"/>
          <w:lang w:eastAsia="ru-RU"/>
        </w:rPr>
        <w:t>Чтобы кататься на водных лыжах, нужна определенная физическая подготовка. Даже чтобы просто держаться за фал, надо прилагать усилия. Какие неприятности могут случиться? Вы можете упасть на полном ходу и удариться о воду, катер может резко стартовать и дернуть, а вы повредите суставы. Кроме того, на воде может внезапно возникнуть препятствие, которое на безопасном расстоянии не увидят ни водитель катера, ни лыжник.</w:t>
      </w:r>
    </w:p>
    <w:p w:rsidR="00F653B8" w:rsidRPr="00F653B8" w:rsidRDefault="00F653B8" w:rsidP="00F653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53B8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AF6CA23" wp14:editId="546A611B">
            <wp:extent cx="2071688" cy="1381125"/>
            <wp:effectExtent l="0" t="0" r="5080" b="0"/>
            <wp:docPr id="12" name="Рисунок 12" descr="water-ski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ater-skiin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307" cy="138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3B8" w:rsidRPr="00F653B8" w:rsidRDefault="00F653B8" w:rsidP="00F653B8">
      <w:pPr>
        <w:shd w:val="clear" w:color="auto" w:fill="FFFFFF"/>
        <w:spacing w:before="120" w:after="120" w:line="288" w:lineRule="atLeast"/>
        <w:textAlignment w:val="baseline"/>
        <w:outlineLvl w:val="1"/>
        <w:rPr>
          <w:rFonts w:ascii="ProximaNova-Semibold" w:eastAsia="Times New Roman" w:hAnsi="ProximaNova-Semibold" w:cs="Times New Roman"/>
          <w:color w:val="1E1E1E"/>
          <w:sz w:val="45"/>
          <w:szCs w:val="45"/>
          <w:lang w:eastAsia="ru-RU"/>
        </w:rPr>
      </w:pPr>
      <w:r w:rsidRPr="00F653B8">
        <w:rPr>
          <w:rFonts w:ascii="ProximaNova-Semibold" w:eastAsia="Times New Roman" w:hAnsi="ProximaNova-Semibold" w:cs="Times New Roman"/>
          <w:color w:val="1E1E1E"/>
          <w:sz w:val="45"/>
          <w:szCs w:val="45"/>
          <w:lang w:eastAsia="ru-RU"/>
        </w:rPr>
        <w:lastRenderedPageBreak/>
        <w:t>Катание на «банане»</w:t>
      </w:r>
    </w:p>
    <w:p w:rsidR="00F653B8" w:rsidRPr="00F653B8" w:rsidRDefault="00F653B8" w:rsidP="00F653B8">
      <w:pPr>
        <w:shd w:val="clear" w:color="auto" w:fill="FFFFFF"/>
        <w:spacing w:after="240" w:line="240" w:lineRule="auto"/>
        <w:textAlignment w:val="baseline"/>
        <w:rPr>
          <w:rFonts w:ascii="ProximaNova-Light" w:eastAsia="Times New Roman" w:hAnsi="ProximaNova-Light" w:cs="Times New Roman"/>
          <w:color w:val="1E1E1E"/>
          <w:sz w:val="32"/>
          <w:szCs w:val="32"/>
          <w:lang w:eastAsia="ru-RU"/>
        </w:rPr>
      </w:pPr>
      <w:r w:rsidRPr="00F653B8">
        <w:rPr>
          <w:rFonts w:ascii="ProximaNova-Light" w:eastAsia="Times New Roman" w:hAnsi="ProximaNova-Light" w:cs="Times New Roman"/>
          <w:color w:val="1E1E1E"/>
          <w:sz w:val="32"/>
          <w:szCs w:val="32"/>
          <w:lang w:eastAsia="ru-RU"/>
        </w:rPr>
        <w:t>Кажется, безобидное развлечение: просто сидишь и держишься, тебя везут, а если вдруг свалишься — на тебе спасательный жилет. Увы, с «банановыми наездниками» случаются трагедии. При падении на скорости можно сильно удариться о воду, но бывают и ситуации пострашнее. Прошлым летом в Турции чуть не погиб ребенок, который катался на «банане», отдыхая в детском клубе при отеле. После катания дети выходили на берег, когда подошла большая волна и толкнула катер. Один мальчик попал под лопасти и сильно поранил руки — лечение обошлось почти в полмиллиона рублей. А британская туристка в сентябре 2018 года захлебнулась, оказавшись под перевернувшимся бананом. Ее быстро вытащили на берег, но спасти женщину не удалось.</w:t>
      </w:r>
    </w:p>
    <w:p w:rsidR="00F653B8" w:rsidRPr="00F653B8" w:rsidRDefault="00F653B8" w:rsidP="00F653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53B8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18B59D79" wp14:editId="2EE25851">
            <wp:extent cx="2381250" cy="1587500"/>
            <wp:effectExtent l="0" t="0" r="0" b="0"/>
            <wp:docPr id="13" name="Рисунок 13" descr="banana-b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nana-bo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433" cy="158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3B8" w:rsidRPr="00F653B8" w:rsidRDefault="00F653B8" w:rsidP="00F653B8">
      <w:pPr>
        <w:shd w:val="clear" w:color="auto" w:fill="FFFFFF"/>
        <w:spacing w:before="120" w:after="120" w:line="288" w:lineRule="atLeast"/>
        <w:textAlignment w:val="baseline"/>
        <w:outlineLvl w:val="1"/>
        <w:rPr>
          <w:rFonts w:ascii="ProximaNova-Semibold" w:eastAsia="Times New Roman" w:hAnsi="ProximaNova-Semibold" w:cs="Times New Roman"/>
          <w:color w:val="1E1E1E"/>
          <w:sz w:val="45"/>
          <w:szCs w:val="45"/>
          <w:lang w:eastAsia="ru-RU"/>
        </w:rPr>
      </w:pPr>
      <w:r w:rsidRPr="00F653B8">
        <w:rPr>
          <w:rFonts w:ascii="ProximaNova-Semibold" w:eastAsia="Times New Roman" w:hAnsi="ProximaNova-Semibold" w:cs="Times New Roman"/>
          <w:color w:val="1E1E1E"/>
          <w:sz w:val="45"/>
          <w:szCs w:val="45"/>
          <w:lang w:eastAsia="ru-RU"/>
        </w:rPr>
        <w:t>Катание на гидроцикле</w:t>
      </w:r>
    </w:p>
    <w:p w:rsidR="00F653B8" w:rsidRPr="00F653B8" w:rsidRDefault="00F653B8" w:rsidP="00F653B8">
      <w:pPr>
        <w:shd w:val="clear" w:color="auto" w:fill="FFFFFF"/>
        <w:spacing w:after="240" w:line="240" w:lineRule="auto"/>
        <w:textAlignment w:val="baseline"/>
        <w:rPr>
          <w:rFonts w:ascii="ProximaNova-Light" w:eastAsia="Times New Roman" w:hAnsi="ProximaNova-Light" w:cs="Times New Roman"/>
          <w:color w:val="1E1E1E"/>
          <w:sz w:val="32"/>
          <w:szCs w:val="32"/>
          <w:lang w:eastAsia="ru-RU"/>
        </w:rPr>
      </w:pPr>
      <w:r w:rsidRPr="00F653B8">
        <w:rPr>
          <w:rFonts w:ascii="ProximaNova-Light" w:eastAsia="Times New Roman" w:hAnsi="ProximaNova-Light" w:cs="Times New Roman"/>
          <w:color w:val="1E1E1E"/>
          <w:sz w:val="32"/>
          <w:szCs w:val="32"/>
          <w:lang w:eastAsia="ru-RU"/>
        </w:rPr>
        <w:t xml:space="preserve">Гидроциклом довольно легко управлять, особенно с опытом вождения мотоцикла в городе. Однако опасность падения существует и в этом случае. А иногда </w:t>
      </w:r>
      <w:proofErr w:type="spellStart"/>
      <w:r w:rsidRPr="00F653B8">
        <w:rPr>
          <w:rFonts w:ascii="ProximaNova-Light" w:eastAsia="Times New Roman" w:hAnsi="ProximaNova-Light" w:cs="Times New Roman"/>
          <w:color w:val="1E1E1E"/>
          <w:sz w:val="32"/>
          <w:szCs w:val="32"/>
          <w:lang w:eastAsia="ru-RU"/>
        </w:rPr>
        <w:t>гидроциклисты</w:t>
      </w:r>
      <w:proofErr w:type="spellEnd"/>
      <w:r w:rsidRPr="00F653B8">
        <w:rPr>
          <w:rFonts w:ascii="ProximaNova-Light" w:eastAsia="Times New Roman" w:hAnsi="ProximaNova-Light" w:cs="Times New Roman"/>
          <w:color w:val="1E1E1E"/>
          <w:sz w:val="32"/>
          <w:szCs w:val="32"/>
          <w:lang w:eastAsia="ru-RU"/>
        </w:rPr>
        <w:t xml:space="preserve"> не замечают, как заходят в зону пляжа — тогда от этого транспорта могут пострадать купающиеся люди и дайверы.</w:t>
      </w:r>
    </w:p>
    <w:p w:rsidR="00F653B8" w:rsidRPr="00F653B8" w:rsidRDefault="00F653B8" w:rsidP="00F653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 w:rsidRPr="00F653B8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0A66EF12" wp14:editId="3C513EB6">
            <wp:extent cx="2586038" cy="1724025"/>
            <wp:effectExtent l="0" t="0" r="5080" b="0"/>
            <wp:docPr id="14" name="Рисунок 14" descr="gidroci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idrocicl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981" cy="172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53B8" w:rsidRPr="00F653B8" w:rsidRDefault="00F653B8" w:rsidP="00F653B8">
      <w:pPr>
        <w:shd w:val="clear" w:color="auto" w:fill="FFFFFF"/>
        <w:spacing w:after="0" w:line="240" w:lineRule="auto"/>
        <w:textAlignment w:val="baseline"/>
        <w:rPr>
          <w:rFonts w:ascii="ProximaNova-Light" w:eastAsia="Times New Roman" w:hAnsi="ProximaNova-Light" w:cs="Times New Roman"/>
          <w:color w:val="1E1E1E"/>
          <w:sz w:val="32"/>
          <w:szCs w:val="32"/>
          <w:lang w:eastAsia="ru-RU"/>
        </w:rPr>
      </w:pPr>
      <w:r w:rsidRPr="00F653B8">
        <w:rPr>
          <w:rFonts w:ascii="ProximaNova-Semibold" w:eastAsia="Times New Roman" w:hAnsi="ProximaNova-Semibold" w:cs="Times New Roman"/>
          <w:color w:val="1E1E1E"/>
          <w:sz w:val="32"/>
          <w:szCs w:val="32"/>
          <w:bdr w:val="none" w:sz="0" w:space="0" w:color="auto" w:frame="1"/>
          <w:lang w:eastAsia="ru-RU"/>
        </w:rPr>
        <w:t>О чем нужно помнить, чтобы не пострадать:</w:t>
      </w:r>
    </w:p>
    <w:p w:rsidR="00F653B8" w:rsidRPr="00F653B8" w:rsidRDefault="00F653B8" w:rsidP="00F653B8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eastAsia="Times New Roman" w:hAnsi="inherit" w:cs="Times New Roman"/>
          <w:color w:val="1E1E1E"/>
          <w:sz w:val="32"/>
          <w:szCs w:val="32"/>
          <w:lang w:eastAsia="ru-RU"/>
        </w:rPr>
      </w:pPr>
      <w:r w:rsidRPr="00F653B8">
        <w:rPr>
          <w:rFonts w:ascii="inherit" w:eastAsia="Times New Roman" w:hAnsi="inherit" w:cs="Times New Roman"/>
          <w:color w:val="1E1E1E"/>
          <w:sz w:val="32"/>
          <w:szCs w:val="32"/>
          <w:lang w:eastAsia="ru-RU"/>
        </w:rPr>
        <w:t>у организатора пляжных развлечений должна быть лицензия на оказание таких услуг;</w:t>
      </w:r>
    </w:p>
    <w:p w:rsidR="00F653B8" w:rsidRPr="00F653B8" w:rsidRDefault="00F653B8" w:rsidP="00F653B8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eastAsia="Times New Roman" w:hAnsi="inherit" w:cs="Times New Roman"/>
          <w:color w:val="1E1E1E"/>
          <w:sz w:val="32"/>
          <w:szCs w:val="32"/>
          <w:lang w:eastAsia="ru-RU"/>
        </w:rPr>
      </w:pPr>
      <w:r w:rsidRPr="00F653B8">
        <w:rPr>
          <w:rFonts w:ascii="inherit" w:eastAsia="Times New Roman" w:hAnsi="inherit" w:cs="Times New Roman"/>
          <w:color w:val="1E1E1E"/>
          <w:sz w:val="32"/>
          <w:szCs w:val="32"/>
          <w:lang w:eastAsia="ru-RU"/>
        </w:rPr>
        <w:lastRenderedPageBreak/>
        <w:t>это должна быть хорошо зарекомендовавшая себя компания;</w:t>
      </w:r>
    </w:p>
    <w:p w:rsidR="00F653B8" w:rsidRPr="00F653B8" w:rsidRDefault="00F653B8" w:rsidP="00F653B8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eastAsia="Times New Roman" w:hAnsi="inherit" w:cs="Times New Roman"/>
          <w:color w:val="1E1E1E"/>
          <w:sz w:val="32"/>
          <w:szCs w:val="32"/>
          <w:lang w:eastAsia="ru-RU"/>
        </w:rPr>
      </w:pPr>
      <w:r w:rsidRPr="00F653B8">
        <w:rPr>
          <w:rFonts w:ascii="inherit" w:eastAsia="Times New Roman" w:hAnsi="inherit" w:cs="Times New Roman"/>
          <w:color w:val="1E1E1E"/>
          <w:sz w:val="32"/>
          <w:szCs w:val="32"/>
          <w:lang w:eastAsia="ru-RU"/>
        </w:rPr>
        <w:t>все транспортные средства должны быть сертифицировать в соответствии с требованиями безопасности;</w:t>
      </w:r>
    </w:p>
    <w:p w:rsidR="00F653B8" w:rsidRPr="00F653B8" w:rsidRDefault="00F653B8" w:rsidP="00F653B8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eastAsia="Times New Roman" w:hAnsi="inherit" w:cs="Times New Roman"/>
          <w:color w:val="1E1E1E"/>
          <w:sz w:val="32"/>
          <w:szCs w:val="32"/>
          <w:lang w:eastAsia="ru-RU"/>
        </w:rPr>
      </w:pPr>
      <w:r w:rsidRPr="00F653B8">
        <w:rPr>
          <w:rFonts w:ascii="inherit" w:eastAsia="Times New Roman" w:hAnsi="inherit" w:cs="Times New Roman"/>
          <w:color w:val="1E1E1E"/>
          <w:sz w:val="32"/>
          <w:szCs w:val="32"/>
          <w:lang w:eastAsia="ru-RU"/>
        </w:rPr>
        <w:t>в 200 м от берега запрещено движение моторных судов;</w:t>
      </w:r>
    </w:p>
    <w:p w:rsidR="00F653B8" w:rsidRPr="00F653B8" w:rsidRDefault="00F653B8" w:rsidP="00F653B8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eastAsia="Times New Roman" w:hAnsi="inherit" w:cs="Times New Roman"/>
          <w:color w:val="1E1E1E"/>
          <w:sz w:val="32"/>
          <w:szCs w:val="32"/>
          <w:lang w:eastAsia="ru-RU"/>
        </w:rPr>
      </w:pPr>
      <w:r w:rsidRPr="00F653B8">
        <w:rPr>
          <w:rFonts w:ascii="inherit" w:eastAsia="Times New Roman" w:hAnsi="inherit" w:cs="Times New Roman"/>
          <w:color w:val="1E1E1E"/>
          <w:sz w:val="32"/>
          <w:szCs w:val="32"/>
          <w:lang w:eastAsia="ru-RU"/>
        </w:rPr>
        <w:t>водные развлечения должны быть разнесены в пространстве: гидроциклы не должны ездить среди «бананов», и над всем этим не должны летать парашюты;</w:t>
      </w:r>
    </w:p>
    <w:p w:rsidR="00F653B8" w:rsidRPr="00F653B8" w:rsidRDefault="00F653B8" w:rsidP="00F653B8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eastAsia="Times New Roman" w:hAnsi="inherit" w:cs="Times New Roman"/>
          <w:color w:val="1E1E1E"/>
          <w:sz w:val="32"/>
          <w:szCs w:val="32"/>
          <w:lang w:eastAsia="ru-RU"/>
        </w:rPr>
      </w:pPr>
      <w:r w:rsidRPr="00F653B8">
        <w:rPr>
          <w:rFonts w:ascii="inherit" w:eastAsia="Times New Roman" w:hAnsi="inherit" w:cs="Times New Roman"/>
          <w:color w:val="1E1E1E"/>
          <w:sz w:val="32"/>
          <w:szCs w:val="32"/>
          <w:lang w:eastAsia="ru-RU"/>
        </w:rPr>
        <w:t>организатор обязан предоставить подробный инструктаж;</w:t>
      </w:r>
    </w:p>
    <w:p w:rsidR="00F653B8" w:rsidRPr="00F653B8" w:rsidRDefault="00F653B8" w:rsidP="00F653B8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eastAsia="Times New Roman" w:hAnsi="inherit" w:cs="Times New Roman"/>
          <w:color w:val="1E1E1E"/>
          <w:sz w:val="32"/>
          <w:szCs w:val="32"/>
          <w:lang w:eastAsia="ru-RU"/>
        </w:rPr>
      </w:pPr>
      <w:r w:rsidRPr="00F653B8">
        <w:rPr>
          <w:rFonts w:ascii="inherit" w:eastAsia="Times New Roman" w:hAnsi="inherit" w:cs="Times New Roman"/>
          <w:color w:val="1E1E1E"/>
          <w:sz w:val="32"/>
          <w:szCs w:val="32"/>
          <w:lang w:eastAsia="ru-RU"/>
        </w:rPr>
        <w:t>нельзя ни на чем кататься, летать, погружаться и т. д., если вы плохо себя чувствуете;</w:t>
      </w:r>
    </w:p>
    <w:p w:rsidR="00F653B8" w:rsidRPr="00F653B8" w:rsidRDefault="00F653B8" w:rsidP="00F653B8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eastAsia="Times New Roman" w:hAnsi="inherit" w:cs="Times New Roman"/>
          <w:color w:val="1E1E1E"/>
          <w:sz w:val="32"/>
          <w:szCs w:val="32"/>
          <w:lang w:eastAsia="ru-RU"/>
        </w:rPr>
      </w:pPr>
      <w:r w:rsidRPr="00F653B8">
        <w:rPr>
          <w:rFonts w:ascii="inherit" w:eastAsia="Times New Roman" w:hAnsi="inherit" w:cs="Times New Roman"/>
          <w:color w:val="1E1E1E"/>
          <w:sz w:val="32"/>
          <w:szCs w:val="32"/>
          <w:lang w:eastAsia="ru-RU"/>
        </w:rPr>
        <w:t>всегда надо надевать спасательный жилет;</w:t>
      </w:r>
    </w:p>
    <w:p w:rsidR="00F653B8" w:rsidRPr="00F653B8" w:rsidRDefault="00F653B8" w:rsidP="00F653B8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eastAsia="Times New Roman" w:hAnsi="inherit" w:cs="Times New Roman"/>
          <w:color w:val="1E1E1E"/>
          <w:sz w:val="32"/>
          <w:szCs w:val="32"/>
          <w:lang w:eastAsia="ru-RU"/>
        </w:rPr>
      </w:pPr>
      <w:r w:rsidRPr="00F653B8">
        <w:rPr>
          <w:rFonts w:ascii="inherit" w:eastAsia="Times New Roman" w:hAnsi="inherit" w:cs="Times New Roman"/>
          <w:color w:val="1E1E1E"/>
          <w:sz w:val="32"/>
          <w:szCs w:val="32"/>
          <w:lang w:eastAsia="ru-RU"/>
        </w:rPr>
        <w:t>не катайтесь при неспокойном море (к серфингистам, конечно, не относится);</w:t>
      </w:r>
    </w:p>
    <w:p w:rsidR="00F653B8" w:rsidRPr="00F653B8" w:rsidRDefault="00F653B8" w:rsidP="00F653B8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eastAsia="Times New Roman" w:hAnsi="inherit" w:cs="Times New Roman"/>
          <w:color w:val="1E1E1E"/>
          <w:sz w:val="32"/>
          <w:szCs w:val="32"/>
          <w:lang w:eastAsia="ru-RU"/>
        </w:rPr>
      </w:pPr>
      <w:r w:rsidRPr="00F653B8">
        <w:rPr>
          <w:rFonts w:ascii="inherit" w:eastAsia="Times New Roman" w:hAnsi="inherit" w:cs="Times New Roman"/>
          <w:color w:val="1E1E1E"/>
          <w:sz w:val="32"/>
          <w:szCs w:val="32"/>
          <w:lang w:eastAsia="ru-RU"/>
        </w:rPr>
        <w:t>если планируете экстремальные развлечения, учтите это при оформлении страхового полиса.</w:t>
      </w:r>
    </w:p>
    <w:p w:rsidR="003F6A02" w:rsidRDefault="003F6A02"/>
    <w:sectPr w:rsidR="003F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Nova-Semibold">
    <w:altName w:val="Times New Roman"/>
    <w:panose1 w:val="00000000000000000000"/>
    <w:charset w:val="00"/>
    <w:family w:val="roman"/>
    <w:notTrueType/>
    <w:pitch w:val="default"/>
  </w:font>
  <w:font w:name="ProximaNova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09CA"/>
    <w:multiLevelType w:val="multilevel"/>
    <w:tmpl w:val="5BE2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B8"/>
    <w:rsid w:val="003F6A02"/>
    <w:rsid w:val="00F6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21BC"/>
  <w15:chartTrackingRefBased/>
  <w15:docId w15:val="{BCD935E1-9559-46CD-8A30-5AFA5A4A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965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148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43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49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7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2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18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2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64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14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13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090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92771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96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414661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80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30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832211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49762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2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1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1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0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13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84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8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40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05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576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20066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37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61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026928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5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196451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70700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5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0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2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7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99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2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1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74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98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821154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8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61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91330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11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57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45553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5301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1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2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33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17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4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42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60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102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275850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02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32271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61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34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96098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393970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01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785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372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2022-11-23T13:23:00Z</dcterms:created>
  <dcterms:modified xsi:type="dcterms:W3CDTF">2022-11-23T13:32:00Z</dcterms:modified>
</cp:coreProperties>
</file>